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33B" w:rsidRPr="00E70DC8" w:rsidRDefault="009A033B" w:rsidP="009A033B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33B" w:rsidRPr="00E70DC8" w:rsidRDefault="009A033B" w:rsidP="009A033B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«Аксаринская основная общеобразовательная школа»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Заинского муниципального района РТ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6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3"/>
        <w:gridCol w:w="5518"/>
        <w:gridCol w:w="4714"/>
      </w:tblGrid>
      <w:tr w:rsidR="009A033B" w:rsidRPr="00E70DC8" w:rsidTr="00BF4C27">
        <w:trPr>
          <w:jc w:val="center"/>
        </w:trPr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3B" w:rsidRPr="00E70DC8" w:rsidRDefault="009A033B" w:rsidP="009A033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9A033B" w:rsidRPr="00E70DC8" w:rsidRDefault="009A033B" w:rsidP="009A033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9A033B" w:rsidRPr="00E70DC8" w:rsidRDefault="009A033B" w:rsidP="009A033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Файзуллина И.Б.</w:t>
            </w:r>
          </w:p>
          <w:p w:rsidR="009A033B" w:rsidRPr="00E70DC8" w:rsidRDefault="002632F4" w:rsidP="009A033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_1__ от «27</w:t>
            </w:r>
            <w:r w:rsidR="009A033B" w:rsidRPr="00E70D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033B" w:rsidRPr="00E70DC8" w:rsidRDefault="002632F4" w:rsidP="009A033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2021</w:t>
            </w:r>
            <w:r w:rsidR="009A033B"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A033B" w:rsidRPr="00E70DC8" w:rsidRDefault="009A033B" w:rsidP="009A033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3B" w:rsidRPr="00E70DC8" w:rsidRDefault="009A033B" w:rsidP="009A033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9A033B" w:rsidRPr="00E70DC8" w:rsidRDefault="009A033B" w:rsidP="009A033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МБОУ«Аксаринская ООШ» </w:t>
            </w:r>
          </w:p>
          <w:p w:rsidR="009A033B" w:rsidRPr="00E70DC8" w:rsidRDefault="009A033B" w:rsidP="009A033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 Мирсаева А.А.</w:t>
            </w:r>
          </w:p>
          <w:p w:rsidR="009A033B" w:rsidRPr="00E70DC8" w:rsidRDefault="009A033B" w:rsidP="009A033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33B" w:rsidRPr="00E70DC8" w:rsidRDefault="002632F4" w:rsidP="009A033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«28»_августа__2021</w:t>
            </w:r>
            <w:r w:rsidR="009A033B" w:rsidRPr="00E70D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A033B" w:rsidRPr="00E70DC8" w:rsidRDefault="009A033B" w:rsidP="009A033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3B" w:rsidRPr="00E70DC8" w:rsidRDefault="009A033B" w:rsidP="009A033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9A033B" w:rsidRPr="00E70DC8" w:rsidRDefault="009A033B" w:rsidP="009A033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«Аксаринская ООШ» </w:t>
            </w:r>
          </w:p>
          <w:p w:rsidR="009A033B" w:rsidRPr="00E70DC8" w:rsidRDefault="009A033B" w:rsidP="009A033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Хасаншин Р.М.</w:t>
            </w:r>
          </w:p>
          <w:p w:rsidR="009A033B" w:rsidRPr="00E70DC8" w:rsidRDefault="002632F4" w:rsidP="009A033B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221 от «31»августа__2021</w:t>
            </w:r>
            <w:r w:rsidR="009A033B" w:rsidRPr="00E70D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A033B" w:rsidRPr="00E70DC8" w:rsidRDefault="009A033B" w:rsidP="009A033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33B" w:rsidRPr="00E70DC8" w:rsidRDefault="009A033B" w:rsidP="009A033B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A033B" w:rsidRPr="00E70DC8" w:rsidRDefault="009A033B" w:rsidP="009A033B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A033B" w:rsidRPr="00186824" w:rsidRDefault="00186824" w:rsidP="00186824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86824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70DC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A033B" w:rsidRPr="00E70DC8" w:rsidRDefault="009A033B" w:rsidP="009A033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70DC8">
        <w:rPr>
          <w:rFonts w:ascii="Times New Roman" w:hAnsi="Times New Roman" w:cs="Times New Roman"/>
          <w:sz w:val="32"/>
          <w:szCs w:val="32"/>
        </w:rPr>
        <w:t>учителя  высшей квалификационной категории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0DC8">
        <w:rPr>
          <w:rFonts w:ascii="Times New Roman" w:hAnsi="Times New Roman" w:cs="Times New Roman"/>
          <w:b/>
          <w:sz w:val="32"/>
          <w:szCs w:val="32"/>
        </w:rPr>
        <w:t>Галимова Рамиля Шагитовича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0DC8">
        <w:rPr>
          <w:rFonts w:ascii="Times New Roman" w:hAnsi="Times New Roman" w:cs="Times New Roman"/>
          <w:b/>
          <w:sz w:val="32"/>
          <w:szCs w:val="32"/>
        </w:rPr>
        <w:t xml:space="preserve"> БИОЛОГИЯ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0DC8">
        <w:rPr>
          <w:rFonts w:ascii="Times New Roman" w:hAnsi="Times New Roman" w:cs="Times New Roman"/>
          <w:b/>
          <w:sz w:val="32"/>
          <w:szCs w:val="32"/>
        </w:rPr>
        <w:t>7  класс</w:t>
      </w:r>
    </w:p>
    <w:p w:rsidR="009A033B" w:rsidRPr="00E70DC8" w:rsidRDefault="002632F4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2021-2022</w:t>
      </w:r>
      <w:r w:rsidR="009A033B" w:rsidRPr="00E70DC8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D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Рассмотрено на заседании 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5940"/>
        <w:jc w:val="center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педагогического совета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5940"/>
        <w:jc w:val="center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70DC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632F4">
        <w:rPr>
          <w:rFonts w:ascii="Times New Roman" w:hAnsi="Times New Roman" w:cs="Times New Roman"/>
          <w:sz w:val="24"/>
          <w:szCs w:val="24"/>
        </w:rPr>
        <w:t xml:space="preserve"> протокол № _1</w:t>
      </w:r>
      <w:r w:rsidRPr="00E70DC8">
        <w:rPr>
          <w:rFonts w:ascii="Times New Roman" w:hAnsi="Times New Roman" w:cs="Times New Roman"/>
          <w:sz w:val="24"/>
          <w:szCs w:val="24"/>
        </w:rPr>
        <w:t xml:space="preserve">_от </w:t>
      </w:r>
      <w:r w:rsidR="00E70DC8">
        <w:rPr>
          <w:rFonts w:ascii="Times New Roman" w:hAnsi="Times New Roman" w:cs="Times New Roman"/>
          <w:sz w:val="24"/>
          <w:szCs w:val="24"/>
        </w:rPr>
        <w:t xml:space="preserve"> </w:t>
      </w:r>
      <w:r w:rsidR="002632F4">
        <w:rPr>
          <w:rFonts w:ascii="Times New Roman" w:hAnsi="Times New Roman" w:cs="Times New Roman"/>
          <w:sz w:val="24"/>
          <w:szCs w:val="24"/>
        </w:rPr>
        <w:t>«_31_»_августа</w:t>
      </w:r>
      <w:r w:rsidRPr="00E70DC8">
        <w:rPr>
          <w:rFonts w:ascii="Times New Roman" w:hAnsi="Times New Roman" w:cs="Times New Roman"/>
          <w:sz w:val="24"/>
          <w:szCs w:val="24"/>
        </w:rPr>
        <w:t>20</w:t>
      </w:r>
      <w:r w:rsidR="002632F4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E70DC8">
        <w:rPr>
          <w:rFonts w:ascii="Times New Roman" w:hAnsi="Times New Roman" w:cs="Times New Roman"/>
          <w:sz w:val="24"/>
          <w:szCs w:val="24"/>
          <w:u w:val="single"/>
        </w:rPr>
        <w:t>год</w:t>
      </w:r>
    </w:p>
    <w:p w:rsidR="009A033B" w:rsidRPr="00E70DC8" w:rsidRDefault="009A033B" w:rsidP="009A0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9A033B" w:rsidRPr="00E70DC8" w:rsidRDefault="009A033B" w:rsidP="009A033B">
      <w:pPr>
        <w:pStyle w:val="ab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9A033B" w:rsidRPr="00E70DC8" w:rsidRDefault="009A033B" w:rsidP="009A033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9A033B" w:rsidRPr="00E70DC8" w:rsidRDefault="009A033B" w:rsidP="0084070C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</w:rPr>
      </w:pPr>
    </w:p>
    <w:p w:rsidR="009A033B" w:rsidRPr="00E70DC8" w:rsidRDefault="009A033B" w:rsidP="0084070C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</w:rPr>
      </w:pPr>
    </w:p>
    <w:p w:rsidR="009A033B" w:rsidRPr="00E70DC8" w:rsidRDefault="009A033B" w:rsidP="0084070C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</w:rPr>
      </w:pPr>
    </w:p>
    <w:p w:rsidR="002632F4" w:rsidRPr="00E70DC8" w:rsidRDefault="002632F4" w:rsidP="002632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DC8">
        <w:rPr>
          <w:rFonts w:ascii="Times New Roman" w:hAnsi="Times New Roman" w:cs="Times New Roman"/>
          <w:b/>
          <w:sz w:val="24"/>
          <w:szCs w:val="24"/>
        </w:rPr>
        <w:t>Календарно - тематический план по учебному предмету «Биология. Животные » (7 класс)</w:t>
      </w:r>
    </w:p>
    <w:p w:rsidR="002632F4" w:rsidRPr="00E70DC8" w:rsidRDefault="002632F4" w:rsidP="002632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на </w:t>
      </w:r>
      <w:r>
        <w:rPr>
          <w:rFonts w:ascii="Times New Roman" w:hAnsi="Times New Roman" w:cs="Times New Roman"/>
          <w:b/>
          <w:sz w:val="24"/>
          <w:szCs w:val="24"/>
        </w:rPr>
        <w:t>2021-2022</w:t>
      </w:r>
      <w:r w:rsidRPr="00E70DC8">
        <w:rPr>
          <w:rFonts w:ascii="Times New Roman" w:hAnsi="Times New Roman" w:cs="Times New Roman"/>
          <w:b/>
          <w:sz w:val="24"/>
          <w:szCs w:val="24"/>
        </w:rPr>
        <w:t> учебный год.</w:t>
      </w:r>
    </w:p>
    <w:p w:rsidR="002632F4" w:rsidRPr="00E70DC8" w:rsidRDefault="002632F4" w:rsidP="002632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1"/>
        <w:gridCol w:w="14"/>
        <w:gridCol w:w="1258"/>
        <w:gridCol w:w="20"/>
        <w:gridCol w:w="2246"/>
        <w:gridCol w:w="23"/>
        <w:gridCol w:w="2654"/>
        <w:gridCol w:w="19"/>
        <w:gridCol w:w="16"/>
        <w:gridCol w:w="19"/>
        <w:gridCol w:w="41"/>
        <w:gridCol w:w="10"/>
        <w:gridCol w:w="19"/>
        <w:gridCol w:w="19"/>
        <w:gridCol w:w="9"/>
        <w:gridCol w:w="10"/>
        <w:gridCol w:w="2658"/>
        <w:gridCol w:w="21"/>
        <w:gridCol w:w="20"/>
        <w:gridCol w:w="16"/>
        <w:gridCol w:w="2126"/>
        <w:gridCol w:w="61"/>
        <w:gridCol w:w="24"/>
        <w:gridCol w:w="27"/>
        <w:gridCol w:w="34"/>
        <w:gridCol w:w="1414"/>
        <w:gridCol w:w="41"/>
        <w:gridCol w:w="240"/>
        <w:gridCol w:w="1421"/>
      </w:tblGrid>
      <w:tr w:rsidR="002632F4" w:rsidRPr="00E70DC8" w:rsidTr="001D1731">
        <w:trPr>
          <w:trHeight w:val="430"/>
        </w:trPr>
        <w:tc>
          <w:tcPr>
            <w:tcW w:w="66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72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741" w:type="dxa"/>
            <w:gridSpan w:val="17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540" w:type="dxa"/>
            <w:gridSpan w:val="5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учебного занятия</w:t>
            </w:r>
          </w:p>
        </w:tc>
      </w:tr>
      <w:tr w:rsidR="002632F4" w:rsidRPr="00E70DC8" w:rsidTr="001D1731">
        <w:trPr>
          <w:trHeight w:val="938"/>
        </w:trPr>
        <w:tc>
          <w:tcPr>
            <w:tcW w:w="66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  <w:gridSpan w:val="10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668" w:type="dxa"/>
            <w:gridSpan w:val="2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244" w:type="dxa"/>
            <w:gridSpan w:val="5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540" w:type="dxa"/>
            <w:gridSpan w:val="5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2F4" w:rsidRPr="00E70DC8" w:rsidTr="001D1731"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1 час</w:t>
            </w:r>
          </w:p>
        </w:tc>
      </w:tr>
      <w:tr w:rsidR="002632F4" w:rsidRPr="00E70DC8" w:rsidTr="001D1731"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Зоология - как наука</w:t>
            </w:r>
          </w:p>
        </w:tc>
        <w:tc>
          <w:tcPr>
            <w:tcW w:w="2829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характеризовать зоологию как науку о животных, являющуюся частью науки биологии, знать основные этапы ее развития, могут назвать основные систематические категории.</w:t>
            </w:r>
          </w:p>
        </w:tc>
        <w:tc>
          <w:tcPr>
            <w:tcW w:w="270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работать с учебником.</w:t>
            </w:r>
          </w:p>
        </w:tc>
        <w:tc>
          <w:tcPr>
            <w:tcW w:w="214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интерес к познанию природы.</w:t>
            </w:r>
          </w:p>
        </w:tc>
        <w:tc>
          <w:tcPr>
            <w:tcW w:w="160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и его методическим аппаратом, сотрудничество с учащимися класса при обсуждении; заполнение схемы.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 Многообразие животных</w:t>
            </w:r>
          </w:p>
          <w:p w:rsidR="002632F4" w:rsidRPr="00E70DC8" w:rsidRDefault="002632F4" w:rsidP="001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ГЛАВА 1 Простейшие 2 часа</w:t>
            </w:r>
          </w:p>
        </w:tc>
      </w:tr>
      <w:tr w:rsidR="002632F4" w:rsidRPr="00E70DC8" w:rsidTr="001D1731"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Простейшие: Корненожки, Радиолярии, Солнечники,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Споровики.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 с многообразием водных простейших».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 Стартовая контрольная работа.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ТБ. 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знать о строении и жизнедеятельности простейших, о вызываемых ими заболе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ваниях, уметь характеризовать отличия простейших от растений, уметь работать с микроскопом.</w:t>
            </w:r>
          </w:p>
        </w:tc>
        <w:tc>
          <w:tcPr>
            <w:tcW w:w="269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уметь работать с текстом, иллюстрациями учебника и другими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источниками информации, сравнивать живые объекты, относящиеся к разным таксономическим группам.</w:t>
            </w:r>
          </w:p>
        </w:tc>
        <w:tc>
          <w:tcPr>
            <w:tcW w:w="220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учащихся формируется интерес к изучению живой природы, научное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мировоззрение.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 и иллюстрациями учеб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ника, с микроскопом, сотрудничество с учащимися класса при обсуждении;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с элементами рассказа. Самостоятельная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2632F4" w:rsidRPr="00E70DC8" w:rsidTr="001D1731"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Простейшие: Жгутиконосцы, Инфузории.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иметь представление о многообразии систематических групп простейших; уметь доказывать принадлежность животных к простейшим.</w:t>
            </w:r>
          </w:p>
        </w:tc>
        <w:tc>
          <w:tcPr>
            <w:tcW w:w="269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самостоятельно работать с текстом и иллюстрациями учебника, другими источниками информации; сравнивать животных, относящихся к различным таксономическим группам.</w:t>
            </w:r>
          </w:p>
        </w:tc>
        <w:tc>
          <w:tcPr>
            <w:tcW w:w="220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познавательный интерес на основе изучения, особенностей строения и жизнедеятельности простейших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ГЛАВА 2 Многоклеточные животные 20 часов</w:t>
            </w:r>
          </w:p>
        </w:tc>
      </w:tr>
      <w:tr w:rsidR="002632F4" w:rsidRPr="00E70DC8" w:rsidTr="001D1731">
        <w:trPr>
          <w:trHeight w:val="75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Губки. Классы: Известковые, Стеклянные, Обыкновенные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34B">
              <w:rPr>
                <w:rFonts w:ascii="Times New Roman" w:hAnsi="Times New Roman" w:cs="Times New Roman"/>
                <w:sz w:val="24"/>
                <w:szCs w:val="24"/>
              </w:rPr>
              <w:t>§5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воп. С.25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особенности строения губок.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сравнивать животных разных таксономических групп между собой; работать с различными источни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ками информации.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учащихся формируется познавательный интерес к изучению животных.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текстом, рисунками учебника, сотрудничество с учащимися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 при обсуждении;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рассказа</w:t>
            </w:r>
          </w:p>
        </w:tc>
      </w:tr>
      <w:tr w:rsidR="002632F4" w:rsidRPr="00E70DC8" w:rsidTr="001D1731">
        <w:trPr>
          <w:trHeight w:val="6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Кишечнополостные. Общая характеристика, образ жизни, значение.</w:t>
            </w:r>
          </w:p>
          <w:p w:rsidR="002632F4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§6</w:t>
            </w:r>
            <w:r w:rsidRPr="00416A4D">
              <w:rPr>
                <w:rFonts w:ascii="Times New Roman" w:hAnsi="Times New Roman" w:cs="Times New Roman"/>
                <w:sz w:val="24"/>
                <w:szCs w:val="24"/>
              </w:rPr>
              <w:t xml:space="preserve"> воп.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стр.30-31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охарактеризовать особенности строения кишечнополостных.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находить признаки сходства и отличия изучаемых объектов; работать с разными источниками информации; применять полученные знания в практической жизни.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познавательный интерес к изучению животных.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текстом, рисунками учебника, сотрудничество с учащимися класса.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345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Черви. Общая характеристика и многообразие. Тип Плоские черви. Тип Круглые черви.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«Распознавание животных типа Круглые черви»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знать особенности строения плоских и круглых червей. 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уметь сопоставлять изучаемые объекты. 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познавательный интерес к изучению животных.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3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Кольчатые черви.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бота №3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«Внешнее строение дождевого червя»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уметь характеризовать особенности строения и жизнедеятельности круглых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червей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уметь выявлять признаки сходства и различия в изучаемых объектах,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исследовательскую работу.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учащихся формируются познавательная самостоятельность;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правилах здорового образа жизни.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результатов работы.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9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Моллюски. Образ жизни, многообразие.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«Внешнее строение моллюсков разных классов»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Разнообразные моллюски и их рако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softHyphen/>
              <w:t>вины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работать с живыми объектами; определять систематическую принадлежность представителей типа моллюсков.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проводить исследовательскую работу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умение работать в группе, познавательный интерес к изучению животных, научное мировоззрение на основе выявления черт сходства и отличия животных.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наблюдение за живыми животными, обсуждение результатов исследования.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Иглокожие.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Морские звёзды и другие иглокожие. Видеофильм.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иметь представление о строении иглокожих и их роли в природе и жизни человека.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самостоятельно работать с текстом и иллюстрациями учебника.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познавательный интерес к изучению животных, научное мировоззрение на основе изучения сходства и различия иглокожих и моллюсков.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учебника, сотрудничество с учащимися класса при обсуждении.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Членистоногие. Классы: Рако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образные, Паукообразные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5 «Знакомство с ракообразными »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умеют характеризовать особенности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и жизнедеятельности типа членистоногих, классов ракообразных и паукообразных, их значение в природе и жизни человека.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уметь самостоятельно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исследования в ходе лабораторной работы и на основе анализа полученных результатов делать выводы.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учащихся формируется познава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тельная самостоятельность и мотивация на изучение объектов живой природы.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текстом и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иллюстрациями учебника, выполнение лабораторной работы.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сказа</w:t>
            </w:r>
          </w:p>
        </w:tc>
      </w:tr>
      <w:tr w:rsidR="002632F4" w:rsidRPr="00E70DC8" w:rsidTr="001D1731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Членистоногие. Класс Насекомые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№6 «Изучение представителей отрядов насекомых».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особенности строения и жизнедеятельности насекомых, уметь раскрывать значение насекомых в природе и жизни человека, иметь представление о насекомых, занесенных в Красную книгу.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самостоятельно проводить исследования и на их основе сравнивать и делать выводы; распознавать животных.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познавательная самостоятельность и познавательный интерес к изучению животных, эстетические нормы и правила взаимодействия с миром природы.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 учебника, выполнение лабораторной работы, самооценка учащимися своей экологической культуры;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Отряды насекомых. Обобщение знаний по теме Беспозвоночные.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знать характерные признаки отрядов насекомых: Таракановые, Прямокрылые, Уховертки, Поденки, Стрекозы, Вши, Жуки, Клопы, Бабочки, или Чешуекрылые, Равнокрылые, Двукрылые,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Блохи, перепончатокрылые; уметь раскрывать значение их представителей в природе и жизни человека.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уметь самостоятельно работать с текстом и рисунками учебника; сравнивать и сопоставлять изучаемые объекты, обобщать и делать выводы по изучаемому материалу.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у учащихся формируется познавательная самостоятельность и познавательный интерес к изучению животных; этические нормы и правила во взаимодействии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миром природы.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 и рисунками учебника; аргументация своей позиции; сотрудничество с уча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щимися класса при обсуждении.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рассказа</w:t>
            </w:r>
          </w:p>
        </w:tc>
      </w:tr>
      <w:tr w:rsidR="002632F4" w:rsidRPr="00E70DC8" w:rsidTr="001D1731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хордовые. Общая характеристика, многообразие, значение.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иметь представление о характерных признаках животных типа Хордовые, подтипов Бесчерепные и Черепные, классов Ланцетники и Круглоротые.</w:t>
            </w:r>
          </w:p>
        </w:tc>
        <w:tc>
          <w:tcPr>
            <w:tcW w:w="269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сравнивать и сопоставлять животных разных таксономических групп; выявлять признаки сходства и отличия в строении, образе жизни и поведении животных.</w:t>
            </w:r>
          </w:p>
        </w:tc>
        <w:tc>
          <w:tcPr>
            <w:tcW w:w="220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познавательная самостоятельность и интерес к познанию природы; представление о развитие живой природы на основе установления черт сходства таксономических групп.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рисунком учебника, заполнение таблицы и составление схемы.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Позвоночные. Классы рыб: Хрящевые,  Костные.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 «Внешнее строение и особенности передвижения рыбы»</w:t>
            </w:r>
          </w:p>
        </w:tc>
        <w:tc>
          <w:tcPr>
            <w:tcW w:w="282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характерные признаки класса рыб; особенности костных и хрящевых рыб.</w:t>
            </w:r>
          </w:p>
        </w:tc>
        <w:tc>
          <w:tcPr>
            <w:tcW w:w="2718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устанавливать причинно-следственные связи на примере изучения особенностей строения и жизнедеятельности рыб в связи со средой обитания; иметь навыки исследовательской деятельности.</w:t>
            </w:r>
          </w:p>
        </w:tc>
        <w:tc>
          <w:tcPr>
            <w:tcW w:w="220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самостоятельная познавательная деятельность; эстетическое отношение к живым объектам.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выполнение лабораторной работы.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систематические группы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</w:t>
            </w:r>
          </w:p>
        </w:tc>
        <w:tc>
          <w:tcPr>
            <w:tcW w:w="282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знать характерные признаки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отрядов хрящевых рыб: акул, скатов, химерообразных; костных рыб: осетрообразные, сельдеобразные, лососеобразные, карпообразные, окунеобразные.</w:t>
            </w:r>
          </w:p>
        </w:tc>
        <w:tc>
          <w:tcPr>
            <w:tcW w:w="2718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уметь выявлять призна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ки, характеризующие отряды хрящевых рыб; устанавливать причинно-следственные связи между строением хрящевых рыб и их образом жизни.</w:t>
            </w:r>
          </w:p>
        </w:tc>
        <w:tc>
          <w:tcPr>
            <w:tcW w:w="220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учащихся формируется интерес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познанию природы; ответственное отношение к природе.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текстом и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рисунками учебника, обсуждение сообщений учащихся.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сказа</w:t>
            </w:r>
          </w:p>
        </w:tc>
      </w:tr>
      <w:tr w:rsidR="002632F4" w:rsidRPr="00E70DC8" w:rsidTr="001D1731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Класс Земноводные, или Амфибии. Общая характеристика, образ жизни, значение.</w:t>
            </w:r>
          </w:p>
        </w:tc>
        <w:tc>
          <w:tcPr>
            <w:tcW w:w="282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особенности строения и жизнедеятельности класса земноводных, их многообразие, роль в природе.</w:t>
            </w:r>
          </w:p>
        </w:tc>
        <w:tc>
          <w:tcPr>
            <w:tcW w:w="2718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устанавливать признаки сходства и различия изучаемых таксономических групп, причинно-следственные связи строения и образа жизни животных.</w:t>
            </w:r>
          </w:p>
        </w:tc>
        <w:tc>
          <w:tcPr>
            <w:tcW w:w="220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научное мировоззрение на примере изучения происхождения земноводных.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текстом, рисунками учебника; обсуждение сообщений учащихся, высказывание впечатлений, взаимопроверка таблицы «Характеристика основных групп рыб».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4007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Класс Пресмыкающиеся, или Рептилии. Общая характеристика, образ жизни, значение</w:t>
            </w:r>
          </w:p>
        </w:tc>
        <w:tc>
          <w:tcPr>
            <w:tcW w:w="282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признаки класса пресмыкающихся, отряда, их роль в природе.</w:t>
            </w:r>
          </w:p>
        </w:tc>
        <w:tc>
          <w:tcPr>
            <w:tcW w:w="273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устанавливать признаки сходства и различия изучаемых таксономических групп, находить биологическую информацию в различных источниках.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познавательный интерес к природе; научное мировоззрение на примере изучения происхождения пресмыкающихся.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рисунками и текстом учебника, обсуждение сообщений, сотрудничество с учащимися класса;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Класс Птицы.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№8 «Выявление особенностей строения птиц в связи с образом жизни»</w:t>
            </w:r>
          </w:p>
        </w:tc>
        <w:tc>
          <w:tcPr>
            <w:tcW w:w="282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признаки класса птиц, отряда пингвинов, страусообразных, нандуобразных, казуарообразных, гусеобразных, дневных хищных, сов, куриных, воробьинообразных, голенастых,  их роль в природе.</w:t>
            </w:r>
          </w:p>
        </w:tc>
        <w:tc>
          <w:tcPr>
            <w:tcW w:w="273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проводить исследования, определять принадлежность животных к таксономической группе; устанавливать причинно-следственные связи строения изучаемых животных и среды их обитания; аргументировать свою точку зрения.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познавательный интерес к изучаемым животным, научное мировоззрение на примере происхождения птиц.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обсуждение сообщений учащихся; сотрудничество с учащимися;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Многообразие птиц</w:t>
            </w:r>
          </w:p>
        </w:tc>
        <w:tc>
          <w:tcPr>
            <w:tcW w:w="280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иметь представление о многообразии местных птиц; знать, что строение и образ жизни птиц связаны со средой обитания; знать правила поведения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природе.</w:t>
            </w:r>
          </w:p>
        </w:tc>
        <w:tc>
          <w:tcPr>
            <w:tcW w:w="2753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уметь объяснять, оформлять результаты.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ответственное отношение к природе, элементы экологической культу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ры. 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 по изучению разнообразия птиц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2877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Класс Млекопитающие, или Звери. Общая характеристика, образ жизни. </w:t>
            </w:r>
          </w:p>
        </w:tc>
        <w:tc>
          <w:tcPr>
            <w:tcW w:w="280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черты сходства и отличительные особенности представителей класса Млекопитающие</w:t>
            </w:r>
          </w:p>
        </w:tc>
        <w:tc>
          <w:tcPr>
            <w:tcW w:w="2753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 использовать индуктивные и дедуктивные подходы при изучении млекопитающих.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познавательная самостоятельность, научное мировоззрение на основе знаний о происхождении млекопитающих.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учебника;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Класс Млекопитающие, или Звери. Отряды: Однопроходные, Сумчатые, Насекомоядные, Рукокрылые</w:t>
            </w:r>
          </w:p>
        </w:tc>
        <w:tc>
          <w:tcPr>
            <w:tcW w:w="2782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черты сходства и отличительные особенности представителей подклассов первозверей и зверей; уметь объяснить, почему подкласс яйцекладущих относят к классу млекопитающих.</w:t>
            </w:r>
          </w:p>
        </w:tc>
        <w:tc>
          <w:tcPr>
            <w:tcW w:w="2772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сравнивать животных подклассов первозверей и настоящих зверей; использовать индуктивные и дедуктивные подходы при изучении млекопитающих.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познавательная самостоятельность, научное мировоззрение на основе знаний о происхождении млекопитающих.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Отряды млекопитающих: Грызуны, Зайцеобразные, Китообразные, Ластоногие, Хоботные, Хищные</w:t>
            </w:r>
          </w:p>
        </w:tc>
        <w:tc>
          <w:tcPr>
            <w:tcW w:w="2782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знать признаки отрядов грызунов и зайцеобразных, характеризовать роль этих животных в природе и хозяйственной деятельности человека.   Учащиеся должны знать особенности строения, образа жизни представителей отрядов китообразных, ластоногих,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хоботных и хищников; уметь объяснять взаимосвязь их строения и среды обитания.</w:t>
            </w:r>
          </w:p>
        </w:tc>
        <w:tc>
          <w:tcPr>
            <w:tcW w:w="2772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уметь определять систематическую принадлежность животных, выявлять признаки сходства и различия в строении, образе жизни и поведении животных (на примере отрядов грызунов и зайцеобразных)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формируются познавательный интерес, самостоятельность и ответственное отношение к природе.</w:t>
            </w:r>
          </w:p>
        </w:tc>
        <w:tc>
          <w:tcPr>
            <w:tcW w:w="15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учащихся с текстом и рисунками учебника, взаимопроверка тестовых заданий, совместное обсуждение ошибок; за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полнение таблицы.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рассказа</w:t>
            </w:r>
          </w:p>
        </w:tc>
      </w:tr>
      <w:tr w:rsidR="002632F4" w:rsidRPr="00E70DC8" w:rsidTr="001D1731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25.02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Отряд млекопитающих: Парнокопытные, Непарнокопытные, Приматы</w:t>
            </w:r>
          </w:p>
        </w:tc>
        <w:tc>
          <w:tcPr>
            <w:tcW w:w="27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особенности строения и образа жизни млекопитающих отрядов парнокопытных и непарнокопытных животных, чащиеся должны знать особенности строения и образа жизни приматов, выявлять признаки их сходства с человеком.</w:t>
            </w:r>
          </w:p>
        </w:tc>
        <w:tc>
          <w:tcPr>
            <w:tcW w:w="2782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выявлять признаки сходства в строении, образе жизни и поведении животных одной таксономической группы, учащиеся должны уметь устанавливать черты сходства и различия приматов и человека.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познавательная самостоятельность и познавательный интерес, ответственное отношение к природе на основе выявления значения животных в природе на примере изучения приматов, занесенных в Красную книгу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рисунками, текстом учебника, работа учащихся в группах по определению принадлежности животных к таксономической группе;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Эволюция строения и функций органов и их систем у животных  7 часов</w:t>
            </w:r>
          </w:p>
        </w:tc>
      </w:tr>
      <w:tr w:rsidR="002632F4" w:rsidRPr="00E70DC8" w:rsidTr="001D1731">
        <w:trPr>
          <w:trHeight w:val="300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Покровы тела. Опорно-двигательная система животных. Способы передвижения и полости тела животных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№9 «Изучение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покровов тела»</w:t>
            </w:r>
          </w:p>
        </w:tc>
        <w:tc>
          <w:tcPr>
            <w:tcW w:w="2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знать особенности строения тела у разных групп животных; иметь представление о плоском эпителии, эпидермисе, кутикуле, собственно коже, эволюции, учащиеся должны знать,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изменения претерпела опорно-двигательная система животных в процессе эволюции.</w:t>
            </w:r>
          </w:p>
        </w:tc>
        <w:tc>
          <w:tcPr>
            <w:tcW w:w="2782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уметь выделять, сравнивать строение и функции покровов тела разных групп животных; выполнять исследовательскую деятельность, учащиеся должны уметь выделять существенные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в строении опорнодвигательной системы у разных групп животных; устанавливать причинно-следственные связи строения опорно-двигательной системы и образа жизни.</w:t>
            </w:r>
          </w:p>
        </w:tc>
        <w:tc>
          <w:tcPr>
            <w:tcW w:w="223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учащихся формируется научное мировоззрение на основе сравнения покровов тела разных групп животных и установления усложнения в их строении, у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формируется научное мировоззрение с учетом результатов сравнения опорно-двигательной системы разных групп животных и установления усложнения в их строении.</w:t>
            </w:r>
          </w:p>
        </w:tc>
        <w:tc>
          <w:tcPr>
            <w:tcW w:w="14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 и рисунками учебника; выполнение лабораторной работы; сотрудни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чество с учащимися класса при обсуждении результатов лабораторной работы; заполнение таблицы.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рассказа</w:t>
            </w:r>
          </w:p>
        </w:tc>
      </w:tr>
      <w:tr w:rsidR="002632F4" w:rsidRPr="00E70DC8" w:rsidTr="001D1731">
        <w:trPr>
          <w:trHeight w:val="270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Органы дыхания и газообмен.</w:t>
            </w:r>
            <w:r w:rsidRPr="00E70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№11 «Изучение способов дыхания у животных». 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особенности дыхательных структур и типы газообмена у разных групп животных; владеть понятиями: диффузия, газообмен, жабры, легкие, диафрагма.</w:t>
            </w:r>
          </w:p>
        </w:tc>
        <w:tc>
          <w:tcPr>
            <w:tcW w:w="282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выявлять существенные признаки в строении дыхательных систем животных разных групп; осуществлять исследовательскую деятельность.</w:t>
            </w:r>
          </w:p>
        </w:tc>
        <w:tc>
          <w:tcPr>
            <w:tcW w:w="22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научное мировоззрение на основе сравнения органов дыхания и характера газообмена у животных разных групп и установления их усложнения.</w:t>
            </w:r>
          </w:p>
        </w:tc>
        <w:tc>
          <w:tcPr>
            <w:tcW w:w="14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учебника; выполнение лабораторной работы, сотрудничество с учащимися класса при обсуждении результатов лабораторной работы; заполнение таблицы.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165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Органы пищеварения. Обмен ве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ществ и превращение энергии.</w:t>
            </w:r>
          </w:p>
        </w:tc>
        <w:tc>
          <w:tcPr>
            <w:tcW w:w="27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знать особенности строения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и процессов пищеварения у животных разных систематических групп, владеть понятиями: обмен веществ, превращение энергии, ферменты.</w:t>
            </w:r>
          </w:p>
        </w:tc>
        <w:tc>
          <w:tcPr>
            <w:tcW w:w="282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уметь выделять существенные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черты в строении органов и течение процессов пищеварения у животных разных систематических групп.</w:t>
            </w:r>
          </w:p>
        </w:tc>
        <w:tc>
          <w:tcPr>
            <w:tcW w:w="22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учащихся формируется научное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мировоззрение на основе сравнения органов и процесса пищеварения у животных разных систематических групп и установления их усложнения.</w:t>
            </w:r>
          </w:p>
        </w:tc>
        <w:tc>
          <w:tcPr>
            <w:tcW w:w="14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текстом и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рисунками учебника, сотрудничество с учащимися класса.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сказа</w:t>
            </w:r>
          </w:p>
        </w:tc>
      </w:tr>
      <w:tr w:rsidR="002632F4" w:rsidRPr="00E70DC8" w:rsidTr="001D1731">
        <w:trPr>
          <w:trHeight w:val="165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Кровеносная система. Кровь</w:t>
            </w:r>
          </w:p>
        </w:tc>
        <w:tc>
          <w:tcPr>
            <w:tcW w:w="27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 составе и значении крови, об особенностях строения органов кровообращения у животных разных систематических групп.</w:t>
            </w:r>
          </w:p>
        </w:tc>
        <w:tc>
          <w:tcPr>
            <w:tcW w:w="282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выявлять существенные признаки в строении органов кровообращения у животных разных систематических групп, сравнивать их, устанавливать сходство и различия.</w:t>
            </w:r>
          </w:p>
        </w:tc>
        <w:tc>
          <w:tcPr>
            <w:tcW w:w="22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научное мировоззрение на основе сравнения строения кровеносной системы у животных разных систематических групп, установления их усложнения.</w:t>
            </w:r>
          </w:p>
        </w:tc>
        <w:tc>
          <w:tcPr>
            <w:tcW w:w="14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учебника, сотрудничество с учащимися класса; заполнение таблицы.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165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Органы выделения</w:t>
            </w:r>
          </w:p>
        </w:tc>
        <w:tc>
          <w:tcPr>
            <w:tcW w:w="27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особенности строения органов выделения животных разных систематических групп, их роль в обмене веществ и превращении энергии; роль крови в обмене веществ и превращении энергии.</w:t>
            </w:r>
          </w:p>
        </w:tc>
        <w:tc>
          <w:tcPr>
            <w:tcW w:w="282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выявлять существенные признаки в строении органов выделения животных разных систематических групп, сравнивать их, устанавливать сходство и различия.</w:t>
            </w:r>
          </w:p>
        </w:tc>
        <w:tc>
          <w:tcPr>
            <w:tcW w:w="22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F2679B" w:rsidRDefault="002632F4" w:rsidP="001D1731">
            <w:pPr>
              <w:jc w:val="both"/>
              <w:rPr>
                <w:rFonts w:ascii="Times New Roman" w:hAnsi="Times New Roman" w:cs="Times New Roman"/>
              </w:rPr>
            </w:pPr>
            <w:r w:rsidRPr="00F2679B">
              <w:rPr>
                <w:rFonts w:ascii="Times New Roman" w:hAnsi="Times New Roman" w:cs="Times New Roman"/>
              </w:rPr>
              <w:t>у учащихся формируется научное мировоззрение на основе сравнения строения органов выделения животных разных систематических групп, развивается познавательная самостоятельность.</w:t>
            </w:r>
          </w:p>
        </w:tc>
        <w:tc>
          <w:tcPr>
            <w:tcW w:w="14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учебника; сотрудничество с учащимися класса; заполнение таблицы.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165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Нервная система. Рефлекс. Инстинкт. Органы чувств. Регуляция деятельности организма</w:t>
            </w:r>
          </w:p>
          <w:p w:rsidR="002632F4" w:rsidRPr="00E70DC8" w:rsidRDefault="002632F4" w:rsidP="001D17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№12 «Изучение ответной реакции на раздражение».</w:t>
            </w:r>
            <w:r w:rsidRPr="00E70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№13 «Изучение органов чувств».</w:t>
            </w:r>
          </w:p>
        </w:tc>
        <w:tc>
          <w:tcPr>
            <w:tcW w:w="27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особенности строения нервной системы животных разных систематических групп, иметь представления о рефлексе и инстинкте, как основе сложного поведения животных, учащиеся должны знать особенности строения органов чувств у животных разных систематических групп; владеть понятиями: простой глазок, сложный фасеточный глаз, монокулярное зрение, бинокулярное зрение, нервная регуляция, жидкостная регуляция.</w:t>
            </w:r>
          </w:p>
        </w:tc>
        <w:tc>
          <w:tcPr>
            <w:tcW w:w="282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сравнивать строение нервной системы животных разных систематических групп, выявлять ее усложнения, выполнять исследовательскую деятельность, учащиеся должны уметь сравнивать строение органов чувств животных разных систематических групп, формулировать выводы.</w:t>
            </w:r>
          </w:p>
        </w:tc>
        <w:tc>
          <w:tcPr>
            <w:tcW w:w="22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научное мировоззрение на основе сравнения и выявления усложнения в строении нервной системы животных разных систематических групп, развивается познавательная самостоятельность, у учащихся формируется научное мировоззрение на основе сравнения и выявления усложнения в строении органов чувств животных разных систематических групп, развивается познавательная самостоятельность, способность выполнять исследовательскую деятельность.</w:t>
            </w:r>
          </w:p>
        </w:tc>
        <w:tc>
          <w:tcPr>
            <w:tcW w:w="14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учебника, выполнение лабораторной работы, сотрудничество с учащимися класса; заполнение таблицы.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165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Продление рода. Органы размножения, Развитие жи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вотных с превращением и без превращения. Периодизация и продолжительность жизни.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№14 «Определение возраста у животных».</w:t>
            </w:r>
          </w:p>
        </w:tc>
        <w:tc>
          <w:tcPr>
            <w:tcW w:w="27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знать особенности строения органов размножения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 разных систематических групп, учащиеся должны знать о размножении и его способах, владеть понятиями: оплодотворение, размножение, учащиеся должны иметь представление об индивидуальном развитии, учащиеся должны иметь представление о процессе онтогенеза и его этапах.</w:t>
            </w:r>
          </w:p>
        </w:tc>
        <w:tc>
          <w:tcPr>
            <w:tcW w:w="282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уметь сравнивать особенности строения органов раз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множения животных разных систематических групп, учащиеся должны уметь сравнивать процессы оплодотворения у животных разных систематических групп, делать выводы, учащиеся должны уметь осуществлять исследовательскую деятельность.</w:t>
            </w:r>
          </w:p>
        </w:tc>
        <w:tc>
          <w:tcPr>
            <w:tcW w:w="22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учащихся формируется научное мировоззрение на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сравнения и выявления усложнения в строении органов размножения животных разных систематических групп, развивается познавательная самостоятельность, у учащихся формируется научное мировоззрение с учетом знаний о способах оплодотворения и усложнении процесса оплодотворения в эволюции, у учащихся формируются познавательная самостоятельность, научное мировоззрение на основе знаний о взаимосвязи особенностей развития организма животного и среды его обитания.</w:t>
            </w:r>
          </w:p>
        </w:tc>
        <w:tc>
          <w:tcPr>
            <w:tcW w:w="14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учебником и рисунка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 учебника, обсуждение сообщений учащихся; заполнение таблицы.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сказа</w:t>
            </w:r>
          </w:p>
        </w:tc>
      </w:tr>
      <w:tr w:rsidR="002632F4" w:rsidRPr="00E70DC8" w:rsidTr="001D1731">
        <w:trPr>
          <w:trHeight w:val="120"/>
        </w:trPr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ГЛАВА 4 Развитие и закономерности размещения животных на земле 1 час</w:t>
            </w:r>
          </w:p>
        </w:tc>
      </w:tr>
      <w:tr w:rsidR="002632F4" w:rsidRPr="00E70DC8" w:rsidTr="001D1731">
        <w:trPr>
          <w:trHeight w:val="180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Доказательства эволюции животных. Ареалы обитания. Миграции. Закономерности размещения животных. </w:t>
            </w:r>
          </w:p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6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доказательства эволюции, характеризовать понятие эволюции, учащиеся должны знать закономерности размещения животных.</w:t>
            </w:r>
          </w:p>
        </w:tc>
        <w:tc>
          <w:tcPr>
            <w:tcW w:w="2826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самостоятельно работать с текстом и рисунками учебника, доказывать, аргументировать, формулировать выводы, конкретизировать примерами доказательства эволюции, отстаивать свою точку зрения, учащиеся должны уметь анализировать закономерности размещения животных, формулировать выводы.</w:t>
            </w:r>
          </w:p>
        </w:tc>
        <w:tc>
          <w:tcPr>
            <w:tcW w:w="2254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научное мировоззрение с учетом знаний о доказательствах эволюции, у учащихся формируется научное мировоззрение с учетом знаний о причинах эволюции.</w:t>
            </w:r>
          </w:p>
        </w:tc>
        <w:tc>
          <w:tcPr>
            <w:tcW w:w="17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учебника; заполнение таблицы.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рассказа. Самостоятельная работа</w:t>
            </w:r>
          </w:p>
        </w:tc>
      </w:tr>
      <w:tr w:rsidR="002632F4" w:rsidRPr="00E70DC8" w:rsidTr="001D1731">
        <w:trPr>
          <w:trHeight w:val="15"/>
        </w:trPr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ГЛАВА 5 Биоценозы 2 часа</w:t>
            </w:r>
          </w:p>
        </w:tc>
      </w:tr>
      <w:tr w:rsidR="002632F4" w:rsidRPr="00E70DC8" w:rsidTr="001D1731">
        <w:trPr>
          <w:trHeight w:val="120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-13.05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Биоценоз. Пищевые взаимосвязи, факторы среды. Экскурсия «Изучение взаимосвязей животных с другими компонентами биоценоза»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компоненты биоценоза, его структуру, причины его устойчивости; уметь объяснять значение биологического разнообразия для повышения устойчивости биоценоза, учащиеся должны знать факторы среды (абиотические, биотические, антропо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генные) и их влияние на биоценозы, учащиеся должны знать закономерности функционирования биоценоза, уметь определять направление потока вещества и энергии в биоценозе.</w:t>
            </w:r>
          </w:p>
        </w:tc>
        <w:tc>
          <w:tcPr>
            <w:tcW w:w="2841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уметь самостоятельно работать с учебником, анализировать, конкретизировать понятия, сравнивать естественные и искусственные биоценозы.</w:t>
            </w:r>
          </w:p>
        </w:tc>
        <w:tc>
          <w:tcPr>
            <w:tcW w:w="227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мировоззрение с учетом представлений о целостности биогеоценоза, его связи с факторами окружающей среды, у учащихся формируется научное мировоззрение с учетом знаний о влиянии факторов сре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ды обитания на биоценоз; развивается убежденность в том, что человек несет ответственность перед следующими поколениями за результаты своей деятельности, у учащихся формируется научное мировоззрение с учетом знаний о целостности биоценоза, основой которой являются пищевые взаимоотношения. </w:t>
            </w:r>
          </w:p>
        </w:tc>
        <w:tc>
          <w:tcPr>
            <w:tcW w:w="17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учащихся с текстом и рисунками учебника, сотрудничество с учащимися класса.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632F4" w:rsidRPr="00E70DC8" w:rsidTr="001D1731">
        <w:trPr>
          <w:trHeight w:val="375"/>
        </w:trPr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Глава 6 Животный мир и хозяйственная деятельность человека 2 часа</w:t>
            </w:r>
          </w:p>
        </w:tc>
      </w:tr>
      <w:tr w:rsidR="002632F4" w:rsidRPr="00E70DC8" w:rsidTr="001D1731">
        <w:trPr>
          <w:trHeight w:val="360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20-27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мир и хозяйственная деятельность человека. 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иметь представление о типах воздействия человека и его деятельности на животный мир, уметь видеть причинно-следственные связи, возникающие в результате воздействия человека на природу.</w:t>
            </w:r>
          </w:p>
        </w:tc>
        <w:tc>
          <w:tcPr>
            <w:tcW w:w="28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самостоятельно работать с текстом учебника.</w:t>
            </w:r>
          </w:p>
        </w:tc>
        <w:tc>
          <w:tcPr>
            <w:tcW w:w="2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установка: человек несет ответственность перед последующими поколениями за результаты своей деятельности.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текстом учебника.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32F4" w:rsidRPr="00E70DC8" w:rsidRDefault="002632F4" w:rsidP="001D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</w:tbl>
    <w:p w:rsidR="002632F4" w:rsidRPr="00E70DC8" w:rsidRDefault="002632F4" w:rsidP="00263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9AF" w:rsidRPr="00E70DC8" w:rsidRDefault="00D139AF" w:rsidP="0077463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139AF" w:rsidRPr="00E70DC8" w:rsidSect="00FE1B30">
      <w:footerReference w:type="default" r:id="rId7"/>
      <w:pgSz w:w="16838" w:h="11906" w:orient="landscape"/>
      <w:pgMar w:top="720" w:right="720" w:bottom="720" w:left="720" w:header="0" w:footer="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55B" w:rsidRDefault="008F355B" w:rsidP="0084070C">
      <w:pPr>
        <w:spacing w:after="0" w:line="240" w:lineRule="auto"/>
      </w:pPr>
      <w:r>
        <w:separator/>
      </w:r>
    </w:p>
  </w:endnote>
  <w:endnote w:type="continuationSeparator" w:id="0">
    <w:p w:rsidR="008F355B" w:rsidRDefault="008F355B" w:rsidP="0084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92286"/>
      <w:docPartObj>
        <w:docPartGallery w:val="Page Numbers (Bottom of Page)"/>
        <w:docPartUnique/>
      </w:docPartObj>
    </w:sdtPr>
    <w:sdtEndPr/>
    <w:sdtContent>
      <w:p w:rsidR="00FE1B30" w:rsidRDefault="00F3331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68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1B30" w:rsidRDefault="00FE1B3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55B" w:rsidRDefault="008F355B" w:rsidP="0084070C">
      <w:pPr>
        <w:spacing w:after="0" w:line="240" w:lineRule="auto"/>
      </w:pPr>
      <w:r>
        <w:separator/>
      </w:r>
    </w:p>
  </w:footnote>
  <w:footnote w:type="continuationSeparator" w:id="0">
    <w:p w:rsidR="008F355B" w:rsidRDefault="008F355B" w:rsidP="00840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63C3F"/>
    <w:multiLevelType w:val="hybridMultilevel"/>
    <w:tmpl w:val="0A4A002E"/>
    <w:lvl w:ilvl="0" w:tplc="9CB2E7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868D4"/>
    <w:multiLevelType w:val="hybridMultilevel"/>
    <w:tmpl w:val="9F5C2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E50F6"/>
    <w:multiLevelType w:val="hybridMultilevel"/>
    <w:tmpl w:val="8DB281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6680F0C"/>
    <w:multiLevelType w:val="hybridMultilevel"/>
    <w:tmpl w:val="0722154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2A28035E"/>
    <w:multiLevelType w:val="hybridMultilevel"/>
    <w:tmpl w:val="DDF49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337BD"/>
    <w:multiLevelType w:val="hybridMultilevel"/>
    <w:tmpl w:val="2312B8C0"/>
    <w:lvl w:ilvl="0" w:tplc="9CB2E7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87FEB"/>
    <w:multiLevelType w:val="hybridMultilevel"/>
    <w:tmpl w:val="4058D6A0"/>
    <w:lvl w:ilvl="0" w:tplc="9CB2E7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06B30"/>
    <w:multiLevelType w:val="hybridMultilevel"/>
    <w:tmpl w:val="0E7C1AA2"/>
    <w:lvl w:ilvl="0" w:tplc="9CB2E7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A693E"/>
    <w:multiLevelType w:val="hybridMultilevel"/>
    <w:tmpl w:val="F7122A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353C5"/>
    <w:multiLevelType w:val="hybridMultilevel"/>
    <w:tmpl w:val="CAE07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67F03"/>
    <w:multiLevelType w:val="hybridMultilevel"/>
    <w:tmpl w:val="F5C06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F5936"/>
    <w:multiLevelType w:val="hybridMultilevel"/>
    <w:tmpl w:val="73588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93546"/>
    <w:multiLevelType w:val="hybridMultilevel"/>
    <w:tmpl w:val="EBD8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219A1"/>
    <w:multiLevelType w:val="hybridMultilevel"/>
    <w:tmpl w:val="BF9C5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E2B2F"/>
    <w:multiLevelType w:val="hybridMultilevel"/>
    <w:tmpl w:val="E28EE242"/>
    <w:lvl w:ilvl="0" w:tplc="9CB2E7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93C16"/>
    <w:multiLevelType w:val="hybridMultilevel"/>
    <w:tmpl w:val="9F6E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2"/>
  </w:num>
  <w:num w:numId="5">
    <w:abstractNumId w:val="10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15"/>
  </w:num>
  <w:num w:numId="11">
    <w:abstractNumId w:val="11"/>
  </w:num>
  <w:num w:numId="12">
    <w:abstractNumId w:val="7"/>
  </w:num>
  <w:num w:numId="13">
    <w:abstractNumId w:val="14"/>
  </w:num>
  <w:num w:numId="14">
    <w:abstractNumId w:val="6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640C"/>
    <w:rsid w:val="00031CA8"/>
    <w:rsid w:val="000555D3"/>
    <w:rsid w:val="000D4ECD"/>
    <w:rsid w:val="00143BE8"/>
    <w:rsid w:val="00150EFD"/>
    <w:rsid w:val="00186824"/>
    <w:rsid w:val="002632F4"/>
    <w:rsid w:val="00295EAE"/>
    <w:rsid w:val="002A7459"/>
    <w:rsid w:val="002C3036"/>
    <w:rsid w:val="002C5D9B"/>
    <w:rsid w:val="00350033"/>
    <w:rsid w:val="00360131"/>
    <w:rsid w:val="004525E6"/>
    <w:rsid w:val="004675AD"/>
    <w:rsid w:val="004B40BE"/>
    <w:rsid w:val="004E09E4"/>
    <w:rsid w:val="0052162B"/>
    <w:rsid w:val="00691947"/>
    <w:rsid w:val="0077463C"/>
    <w:rsid w:val="007D6104"/>
    <w:rsid w:val="007F5D0B"/>
    <w:rsid w:val="008124F3"/>
    <w:rsid w:val="0084070C"/>
    <w:rsid w:val="0084621B"/>
    <w:rsid w:val="00885374"/>
    <w:rsid w:val="008A23ED"/>
    <w:rsid w:val="008F355B"/>
    <w:rsid w:val="009478E8"/>
    <w:rsid w:val="00953F94"/>
    <w:rsid w:val="0099051F"/>
    <w:rsid w:val="00997E74"/>
    <w:rsid w:val="009A033B"/>
    <w:rsid w:val="009B6391"/>
    <w:rsid w:val="009E1735"/>
    <w:rsid w:val="009F704C"/>
    <w:rsid w:val="00A449D5"/>
    <w:rsid w:val="00A50CBE"/>
    <w:rsid w:val="00B2640C"/>
    <w:rsid w:val="00B728D8"/>
    <w:rsid w:val="00BA054D"/>
    <w:rsid w:val="00C87E70"/>
    <w:rsid w:val="00CC2B1B"/>
    <w:rsid w:val="00D139AF"/>
    <w:rsid w:val="00D903A4"/>
    <w:rsid w:val="00DA28B0"/>
    <w:rsid w:val="00DC16DB"/>
    <w:rsid w:val="00DE0CC2"/>
    <w:rsid w:val="00DE355B"/>
    <w:rsid w:val="00E226F8"/>
    <w:rsid w:val="00E465B9"/>
    <w:rsid w:val="00E70DC8"/>
    <w:rsid w:val="00ED2E2D"/>
    <w:rsid w:val="00F3331E"/>
    <w:rsid w:val="00F71BC4"/>
    <w:rsid w:val="00F92C49"/>
    <w:rsid w:val="00FB5000"/>
    <w:rsid w:val="00FE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408D"/>
  <w15:docId w15:val="{BEA17F9B-31FB-428D-BAE4-5E79F9127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BA054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6">
    <w:name w:val="List Paragraph"/>
    <w:basedOn w:val="a"/>
    <w:uiPriority w:val="34"/>
    <w:qFormat/>
    <w:rsid w:val="0084070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40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070C"/>
  </w:style>
  <w:style w:type="paragraph" w:styleId="a9">
    <w:name w:val="footer"/>
    <w:basedOn w:val="a"/>
    <w:link w:val="aa"/>
    <w:uiPriority w:val="99"/>
    <w:unhideWhenUsed/>
    <w:rsid w:val="00840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070C"/>
  </w:style>
  <w:style w:type="paragraph" w:styleId="ab">
    <w:name w:val="Plain Text"/>
    <w:basedOn w:val="a"/>
    <w:link w:val="ac"/>
    <w:rsid w:val="00CC2B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CC2B1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rsid w:val="00CC2B1B"/>
    <w:pPr>
      <w:widowControl w:val="0"/>
      <w:autoSpaceDE w:val="0"/>
      <w:autoSpaceDN w:val="0"/>
      <w:adjustRightInd w:val="0"/>
      <w:spacing w:after="0" w:line="226" w:lineRule="exact"/>
      <w:ind w:firstLine="283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CC2B1B"/>
    <w:rPr>
      <w:rFonts w:ascii="Calibri" w:hAnsi="Calibri" w:cs="Calibri"/>
      <w:i/>
      <w:iCs/>
      <w:sz w:val="20"/>
      <w:szCs w:val="20"/>
    </w:rPr>
  </w:style>
  <w:style w:type="paragraph" w:styleId="ad">
    <w:name w:val="Title"/>
    <w:basedOn w:val="a"/>
    <w:next w:val="a"/>
    <w:link w:val="ae"/>
    <w:qFormat/>
    <w:rsid w:val="00CC2B1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e">
    <w:name w:val="Заголовок Знак"/>
    <w:basedOn w:val="a0"/>
    <w:link w:val="ad"/>
    <w:rsid w:val="00CC2B1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Без интервала Знак"/>
    <w:link w:val="a4"/>
    <w:rsid w:val="00CC2B1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3848</Words>
  <Characters>21938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Рамил</cp:lastModifiedBy>
  <cp:revision>12</cp:revision>
  <cp:lastPrinted>2019-09-16T15:41:00Z</cp:lastPrinted>
  <dcterms:created xsi:type="dcterms:W3CDTF">2019-09-06T08:09:00Z</dcterms:created>
  <dcterms:modified xsi:type="dcterms:W3CDTF">2021-09-28T06:49:00Z</dcterms:modified>
</cp:coreProperties>
</file>